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BB42" w14:textId="77777777" w:rsidR="003F0B86" w:rsidRDefault="003F0B86" w:rsidP="003F0B86">
      <w:pPr>
        <w:pStyle w:val="Bezproreda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96E1FEF" w14:textId="347CFB9E" w:rsidR="003F0B86" w:rsidRDefault="003F0B86" w:rsidP="003F0B86">
      <w:pPr>
        <w:pStyle w:val="Bezproreda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Obrazloženje uz nacrt prijedloga </w:t>
      </w:r>
    </w:p>
    <w:p w14:paraId="25A8DCCC" w14:textId="7A891652" w:rsidR="003F0B86" w:rsidRDefault="003F0B86" w:rsidP="003F0B86">
      <w:pPr>
        <w:pStyle w:val="Bezproreda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Odluke o upravljanju grobljima na području Općine Petrijevci</w:t>
      </w:r>
    </w:p>
    <w:p w14:paraId="0735C2C0" w14:textId="77777777" w:rsidR="003F0B86" w:rsidRDefault="003F0B86" w:rsidP="003F0B86">
      <w:pPr>
        <w:pStyle w:val="Bezproreda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9A5ED39" w14:textId="77777777" w:rsidR="003F0B86" w:rsidRDefault="003F0B86" w:rsidP="003F0B86">
      <w:pPr>
        <w:pStyle w:val="Bezproreda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C9DB2BC" w14:textId="50CBE891" w:rsidR="003F0B86" w:rsidRPr="0091420C" w:rsidRDefault="003F0B86" w:rsidP="003F0B86">
      <w:pPr>
        <w:pStyle w:val="Bezproreda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91420C">
        <w:rPr>
          <w:rFonts w:ascii="Times New Roman" w:hAnsi="Times New Roman"/>
          <w:i/>
          <w:iCs/>
          <w:sz w:val="24"/>
          <w:szCs w:val="24"/>
        </w:rPr>
        <w:t xml:space="preserve">Pravni temelj za izradu </w:t>
      </w:r>
      <w:r w:rsidRPr="0091420C">
        <w:rPr>
          <w:rFonts w:ascii="Times New Roman" w:hAnsi="Times New Roman"/>
          <w:b/>
          <w:bCs/>
          <w:i/>
          <w:iCs/>
          <w:sz w:val="24"/>
          <w:szCs w:val="24"/>
        </w:rPr>
        <w:t xml:space="preserve">Odluke o upravljanju grobljima na području Općine </w:t>
      </w:r>
      <w:proofErr w:type="spellStart"/>
      <w:r w:rsidRPr="0091420C">
        <w:rPr>
          <w:rFonts w:ascii="Times New Roman" w:hAnsi="Times New Roman"/>
          <w:b/>
          <w:bCs/>
          <w:i/>
          <w:iCs/>
          <w:sz w:val="24"/>
          <w:szCs w:val="24"/>
        </w:rPr>
        <w:t>Petijevci</w:t>
      </w:r>
      <w:proofErr w:type="spellEnd"/>
      <w:r w:rsidRPr="0091420C">
        <w:rPr>
          <w:rFonts w:ascii="Times New Roman" w:hAnsi="Times New Roman"/>
          <w:i/>
          <w:iCs/>
          <w:sz w:val="24"/>
          <w:szCs w:val="24"/>
        </w:rPr>
        <w:t>, nalazi se u Zakonu o grobljima („Narodne novine“ br. 78/25 i 80/25), koji u svom članku 9 stavak 10. propisuje da je predstavničko tijelo jedinica lokalne samouprave donosi Odluku o upravljanju grobljem na svome području.</w:t>
      </w:r>
    </w:p>
    <w:p w14:paraId="68DE9310" w14:textId="77777777" w:rsidR="003F0B86" w:rsidRPr="0091420C" w:rsidRDefault="003F0B86" w:rsidP="003F0B86">
      <w:pPr>
        <w:pStyle w:val="Bezproreda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91420C">
        <w:rPr>
          <w:rFonts w:ascii="Times New Roman" w:hAnsi="Times New Roman"/>
          <w:i/>
          <w:iCs/>
          <w:sz w:val="24"/>
          <w:szCs w:val="24"/>
        </w:rPr>
        <w:t>Sukladno zakonskim odredbama Odluka  treba sadržavati mjerila i kriterije za dodjelu za dodjelu i ustupanje grobnih mjesta na korištenje, način dodjeljivanja i ustupanja grobnih mjesta na korištenje, vremenskim razmacima ukopa u popunjena grobna mjesta te način ukopa nepoznatih osoba, iskopavanje i premještaj posmrtnih ostataka, ukopi i privremeni ukopi, način ukopa nepoznatih osoba, produbljenje groba i premještanje posmrtnih ostataka u grobnici, održavanje groblja i uklanjanje otpada, veličina, dimenzije, materijal i izgled grobnih mjesta, uvjeti, način i mjesto prosipanja kremiranih posmrtnih ostataka umrle osobe, uvjeti i mjerila za plaćanje godišnje grobne naknade, uvjete upravljanja grobljem od strane pravne osobe koja upravlja grobljem, uvjeti za ustupanje prava korištenja grobnog mjesta trećim osobama, uvjete i mjerila za plaćanje godišnje grobne naknade, prekršajne sankcije za prekršitelje odredbi.</w:t>
      </w:r>
    </w:p>
    <w:p w14:paraId="3DBCB291" w14:textId="77777777" w:rsidR="003F0B86" w:rsidRDefault="003F0B86" w:rsidP="003F0B86">
      <w:pPr>
        <w:pStyle w:val="Bezproreda"/>
        <w:jc w:val="both"/>
        <w:rPr>
          <w:rFonts w:ascii="Times New Roman" w:hAnsi="Times New Roman"/>
          <w:i/>
          <w:iCs/>
          <w:sz w:val="24"/>
          <w:szCs w:val="24"/>
        </w:rPr>
      </w:pPr>
      <w:r w:rsidRPr="0091420C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ab/>
        <w:t>Sukladno članku 10. stavak 1. Zakona  grobljem upravlja pravna osoba ili jedinica lokalne samouprave na temelju odluke predstavničkog tijela.</w:t>
      </w:r>
    </w:p>
    <w:p w14:paraId="0B1B31C8" w14:textId="77777777" w:rsidR="003F0B86" w:rsidRPr="00B75704" w:rsidRDefault="003F0B86" w:rsidP="003F0B86">
      <w:pPr>
        <w:pStyle w:val="Bezproreda"/>
        <w:jc w:val="both"/>
        <w:rPr>
          <w:rStyle w:val="BezproredaChar"/>
          <w:rFonts w:ascii="Times New Roman" w:hAnsi="Times New Roman"/>
          <w:i/>
          <w:iCs/>
          <w:sz w:val="24"/>
          <w:szCs w:val="24"/>
        </w:rPr>
      </w:pPr>
      <w:r>
        <w:tab/>
      </w:r>
      <w:r w:rsidRPr="00B75704">
        <w:rPr>
          <w:rFonts w:ascii="Times New Roman" w:hAnsi="Times New Roman"/>
          <w:i/>
          <w:iCs/>
          <w:sz w:val="24"/>
          <w:szCs w:val="24"/>
        </w:rPr>
        <w:t>Na području Općine Petrijevci nalaze se sljedeća groblja: mjesno groblje Petrijevci, k.o. Petrijevci na slijedećim k.č.br. 731 i mjesno groblje Satnica, k.o. Satnica na k.č.br. 86, a istim upravlja Trgovačko društvo „</w:t>
      </w:r>
      <w:proofErr w:type="spellStart"/>
      <w:r w:rsidRPr="00B75704">
        <w:rPr>
          <w:rFonts w:ascii="Times New Roman" w:hAnsi="Times New Roman"/>
          <w:i/>
          <w:iCs/>
          <w:sz w:val="24"/>
          <w:szCs w:val="24"/>
        </w:rPr>
        <w:t>Draiva</w:t>
      </w:r>
      <w:proofErr w:type="spellEnd"/>
      <w:r w:rsidRPr="00B75704">
        <w:rPr>
          <w:rFonts w:ascii="Times New Roman" w:hAnsi="Times New Roman"/>
          <w:i/>
          <w:iCs/>
          <w:sz w:val="24"/>
          <w:szCs w:val="24"/>
        </w:rPr>
        <w:t xml:space="preserve">-plus“ d.o.o. </w:t>
      </w:r>
      <w:r w:rsidRPr="00B75704">
        <w:rPr>
          <w:rStyle w:val="BezproredaChar"/>
          <w:rFonts w:ascii="Times New Roman" w:hAnsi="Times New Roman"/>
          <w:i/>
          <w:iCs/>
          <w:sz w:val="24"/>
          <w:szCs w:val="24"/>
        </w:rPr>
        <w:t>temeljem Ugovora o obavljanju komunalne djelatnosti održavanja groblja KLASA: 363-02/25-01/38, URBROJ: 2158-29-02-25-11 od 23. prosinca 2025. godine</w:t>
      </w:r>
      <w:r>
        <w:rPr>
          <w:rStyle w:val="BezproredaChar"/>
          <w:rFonts w:ascii="Times New Roman" w:hAnsi="Times New Roman"/>
          <w:i/>
          <w:iCs/>
          <w:sz w:val="24"/>
          <w:szCs w:val="24"/>
        </w:rPr>
        <w:t>, koji temeljem Zakona ima funkciju „Uprava groblja“, te je u obvezi obavljati sve obveze upravitelja grobljem iz Zakona o grobljima.</w:t>
      </w:r>
    </w:p>
    <w:p w14:paraId="2D51759D" w14:textId="77777777" w:rsidR="003F0B86" w:rsidRDefault="003F0B86" w:rsidP="003F0B86">
      <w:pPr>
        <w:pStyle w:val="Bezproreda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B75704">
        <w:rPr>
          <w:rFonts w:ascii="Times New Roman" w:hAnsi="Times New Roman"/>
          <w:i/>
          <w:iCs/>
          <w:sz w:val="24"/>
          <w:szCs w:val="24"/>
        </w:rPr>
        <w:t xml:space="preserve">Na području Općine Petrijevci nalazi se i Židovsko groblje Starac, k.o. Petrijevci na k.č.br. 2282 koje zaštićeno kulturno dobro. </w:t>
      </w:r>
    </w:p>
    <w:p w14:paraId="2919C51A" w14:textId="77777777" w:rsidR="003F0B86" w:rsidRPr="00B75704" w:rsidRDefault="003F0B86" w:rsidP="003F0B86">
      <w:pPr>
        <w:pStyle w:val="Bezproreda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B75704">
        <w:rPr>
          <w:rFonts w:ascii="Times New Roman" w:hAnsi="Times New Roman"/>
          <w:i/>
          <w:iCs/>
          <w:sz w:val="24"/>
          <w:szCs w:val="24"/>
        </w:rPr>
        <w:t>Ujedno se kroz ovu Odluku nastoji unaprijediti kvaliteta komunalne usluge, osigurati bolj</w:t>
      </w:r>
      <w:r>
        <w:rPr>
          <w:rFonts w:ascii="Times New Roman" w:hAnsi="Times New Roman"/>
          <w:i/>
          <w:iCs/>
          <w:sz w:val="24"/>
          <w:szCs w:val="24"/>
        </w:rPr>
        <w:t>i pravni okvir za učinkovito</w:t>
      </w:r>
      <w:r w:rsidRPr="00B75704">
        <w:rPr>
          <w:rFonts w:ascii="Times New Roman" w:hAnsi="Times New Roman"/>
          <w:i/>
          <w:iCs/>
          <w:sz w:val="24"/>
          <w:szCs w:val="24"/>
        </w:rPr>
        <w:t xml:space="preserve"> upravljanj</w:t>
      </w:r>
      <w:r>
        <w:rPr>
          <w:rFonts w:ascii="Times New Roman" w:hAnsi="Times New Roman"/>
          <w:i/>
          <w:iCs/>
          <w:sz w:val="24"/>
          <w:szCs w:val="24"/>
        </w:rPr>
        <w:t>e</w:t>
      </w:r>
      <w:r w:rsidRPr="00B75704">
        <w:rPr>
          <w:rFonts w:ascii="Times New Roman" w:hAnsi="Times New Roman"/>
          <w:i/>
          <w:iCs/>
          <w:sz w:val="24"/>
          <w:szCs w:val="24"/>
        </w:rPr>
        <w:t xml:space="preserve"> grobljima te smanjiti mogućnost različitih tumačenja i pravnih nejasnoća u praksi.</w:t>
      </w:r>
    </w:p>
    <w:p w14:paraId="5421CAF7" w14:textId="77777777" w:rsidR="000F63F4" w:rsidRPr="003F0B86" w:rsidRDefault="000F63F4">
      <w:pPr>
        <w:rPr>
          <w:lang w:val="hr-HR"/>
        </w:rPr>
      </w:pPr>
    </w:p>
    <w:sectPr w:rsidR="000F63F4" w:rsidRPr="003F0B86" w:rsidSect="003F0B86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6"/>
    <w:rsid w:val="000F63F4"/>
    <w:rsid w:val="003F0B86"/>
    <w:rsid w:val="00493765"/>
    <w:rsid w:val="004D2A05"/>
    <w:rsid w:val="009375A8"/>
    <w:rsid w:val="00F6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8309"/>
  <w15:chartTrackingRefBased/>
  <w15:docId w15:val="{213CA970-7D5E-48FA-9980-D50401EB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F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0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0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0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0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0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0B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0B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0B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0B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0B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0B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F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F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F0B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0B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F0B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0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0B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0B8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F0B8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rsid w:val="003F0B86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Kajunić</dc:creator>
  <cp:keywords/>
  <dc:description/>
  <cp:lastModifiedBy>Zvonko Kajunić</cp:lastModifiedBy>
  <cp:revision>1</cp:revision>
  <dcterms:created xsi:type="dcterms:W3CDTF">2026-06-08T10:51:00Z</dcterms:created>
  <dcterms:modified xsi:type="dcterms:W3CDTF">2026-06-08T10:53:00Z</dcterms:modified>
</cp:coreProperties>
</file>